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DA" w:rsidRPr="003723F4" w:rsidRDefault="00DD5EDA" w:rsidP="00DD5EDA">
      <w:pPr>
        <w:spacing w:before="150" w:after="150" w:line="288" w:lineRule="atLeast"/>
        <w:outlineLvl w:val="0"/>
        <w:rPr>
          <w:rFonts w:ascii="Tahoma" w:eastAsia="Times New Roman" w:hAnsi="Tahoma" w:cs="Tahoma"/>
          <w:b/>
          <w:color w:val="000000"/>
          <w:spacing w:val="30"/>
          <w:kern w:val="36"/>
          <w:sz w:val="24"/>
          <w:szCs w:val="24"/>
        </w:rPr>
      </w:pPr>
      <w:r w:rsidRPr="003723F4">
        <w:rPr>
          <w:rFonts w:ascii="Tahoma" w:eastAsia="Times New Roman" w:hAnsi="Tahoma" w:cs="Tahoma"/>
          <w:b/>
          <w:color w:val="000000"/>
          <w:spacing w:val="30"/>
          <w:kern w:val="36"/>
          <w:sz w:val="24"/>
        </w:rPr>
        <w:t>Хэллоуин: так ли уж безобиден маскарад?</w:t>
      </w:r>
    </w:p>
    <w:p w:rsidR="00DD5EDA" w:rsidRPr="003723F4" w:rsidRDefault="00DD5EDA" w:rsidP="00DD5EDA">
      <w:pPr>
        <w:spacing w:after="0" w:line="240" w:lineRule="auto"/>
        <w:rPr>
          <w:rFonts w:ascii="Arial" w:eastAsia="Times New Roman" w:hAnsi="Arial" w:cs="Arial"/>
          <w:color w:val="555850"/>
          <w:spacing w:val="15"/>
          <w:sz w:val="14"/>
          <w:szCs w:val="14"/>
        </w:rPr>
      </w:pPr>
      <w:r w:rsidRPr="003723F4">
        <w:rPr>
          <w:rFonts w:ascii="Arial" w:eastAsia="Times New Roman" w:hAnsi="Arial" w:cs="Arial"/>
          <w:color w:val="555850"/>
          <w:spacing w:val="15"/>
          <w:sz w:val="14"/>
          <w:szCs w:val="14"/>
        </w:rPr>
        <w:t>Опубликовано 29.10.2015</w:t>
      </w:r>
      <w:r w:rsidR="003723F4" w:rsidRPr="003723F4">
        <w:rPr>
          <w:rFonts w:ascii="Arial" w:eastAsia="Times New Roman" w:hAnsi="Arial" w:cs="Arial"/>
          <w:color w:val="555850"/>
          <w:spacing w:val="15"/>
          <w:sz w:val="14"/>
          <w:szCs w:val="14"/>
        </w:rPr>
        <w:t xml:space="preserve"> </w:t>
      </w:r>
      <w:r w:rsidR="003723F4">
        <w:rPr>
          <w:rFonts w:ascii="Arial" w:eastAsia="Times New Roman" w:hAnsi="Arial" w:cs="Arial"/>
          <w:color w:val="555850"/>
          <w:spacing w:val="15"/>
          <w:sz w:val="14"/>
          <w:szCs w:val="14"/>
        </w:rPr>
        <w:t>на с</w:t>
      </w:r>
      <w:r w:rsidR="003723F4" w:rsidRPr="003723F4">
        <w:rPr>
          <w:rFonts w:ascii="Arial" w:eastAsia="Times New Roman" w:hAnsi="Arial" w:cs="Arial"/>
          <w:color w:val="555850"/>
          <w:spacing w:val="15"/>
          <w:sz w:val="14"/>
          <w:szCs w:val="14"/>
        </w:rPr>
        <w:t>айт</w:t>
      </w:r>
      <w:r w:rsidR="003723F4">
        <w:rPr>
          <w:rFonts w:ascii="Arial" w:eastAsia="Times New Roman" w:hAnsi="Arial" w:cs="Arial"/>
          <w:color w:val="555850"/>
          <w:spacing w:val="15"/>
          <w:sz w:val="14"/>
          <w:szCs w:val="14"/>
        </w:rPr>
        <w:t>е</w:t>
      </w:r>
      <w:r w:rsidR="003723F4" w:rsidRPr="003723F4">
        <w:rPr>
          <w:rFonts w:ascii="Arial" w:eastAsia="Times New Roman" w:hAnsi="Arial" w:cs="Arial"/>
          <w:color w:val="555850"/>
          <w:spacing w:val="15"/>
          <w:sz w:val="14"/>
          <w:szCs w:val="14"/>
        </w:rPr>
        <w:t xml:space="preserve"> </w:t>
      </w:r>
      <w:proofErr w:type="spellStart"/>
      <w:r w:rsidR="003723F4" w:rsidRPr="003723F4">
        <w:rPr>
          <w:rFonts w:ascii="Arial" w:eastAsia="Times New Roman" w:hAnsi="Arial" w:cs="Arial"/>
          <w:color w:val="555850"/>
          <w:spacing w:val="15"/>
          <w:sz w:val="14"/>
          <w:szCs w:val="14"/>
        </w:rPr>
        <w:t>Россошанской</w:t>
      </w:r>
      <w:proofErr w:type="spellEnd"/>
      <w:r w:rsidR="003723F4" w:rsidRPr="003723F4">
        <w:rPr>
          <w:rFonts w:ascii="Arial" w:eastAsia="Times New Roman" w:hAnsi="Arial" w:cs="Arial"/>
          <w:color w:val="555850"/>
          <w:spacing w:val="15"/>
          <w:sz w:val="14"/>
          <w:szCs w:val="14"/>
        </w:rPr>
        <w:t xml:space="preserve"> епархии</w:t>
      </w:r>
    </w:p>
    <w:p w:rsidR="003723F4" w:rsidRDefault="003723F4" w:rsidP="00372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92B27"/>
          <w:spacing w:val="15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117475</wp:posOffset>
            </wp:positionV>
            <wp:extent cx="2343150" cy="1571625"/>
            <wp:effectExtent l="19050" t="0" r="0" b="0"/>
            <wp:wrapTight wrapText="bothSides">
              <wp:wrapPolygon edited="0">
                <wp:start x="-176" y="0"/>
                <wp:lineTo x="-176" y="21469"/>
                <wp:lineTo x="21600" y="21469"/>
                <wp:lineTo x="21600" y="0"/>
                <wp:lineTo x="-176" y="0"/>
              </wp:wrapPolygon>
            </wp:wrapTight>
            <wp:docPr id="1" name="Рисунок 1" descr="Хэллоуин: так ли уж безобиден маскарад?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эллоуин: так ли уж безобиден маскарад?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EDA" w:rsidRPr="003723F4" w:rsidRDefault="00DD5EDA" w:rsidP="00372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proofErr w:type="gram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Одним из признаков деградации общества (и самое печальное – именно христианского) является всё более явное проникновение в него дьявольской атрибутики.</w:t>
      </w:r>
      <w:proofErr w:type="gram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 Она проникает под видом либо разнообразных амулетов, либо праздников, как будто бы и шуточных, например –  тот же Хэллоуин (канун праздника</w:t>
      </w:r>
      <w:proofErr w:type="gram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 В</w:t>
      </w:r>
      <w:proofErr w:type="gram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сех Святых). Со стороны он может показаться безобидным красочным маскарадом, балаганом, весельем… Правда, почему-то этот маскарад имеет лицо всякой сатанинской  нечисти, но это никого не смущает:  </w:t>
      </w:r>
      <w:proofErr w:type="gram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это</w:t>
      </w:r>
      <w:proofErr w:type="gram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 же весело, это же шутка.</w:t>
      </w:r>
    </w:p>
    <w:p w:rsidR="00DD5EDA" w:rsidRPr="003723F4" w:rsidRDefault="00DD5EDA" w:rsidP="003723F4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Здесь хочется вспомнить один  поучительный случай из Ветхого Завета.  </w:t>
      </w:r>
      <w:proofErr w:type="gram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Когда над  пророком  </w:t>
      </w:r>
      <w:proofErr w:type="spell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Елисеем</w:t>
      </w:r>
      <w:proofErr w:type="spell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  стали смеяться дети (обратите на это внимание!)  и  как бы в шутку обзывать его, то наказание Божие было страшным:  «</w:t>
      </w:r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>и вышли две медведицы из леса и растерзали из них сорок два ребёнка</w:t>
      </w: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». (4 Цар.2.24)  Даже на первый взгляд шуточная игра с бесовской атрибутикой делает человека участником сатанинского обряда, а посему надо не забывать и о</w:t>
      </w:r>
      <w:proofErr w:type="gram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 </w:t>
      </w:r>
      <w:proofErr w:type="gram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наказании</w:t>
      </w:r>
      <w:proofErr w:type="gram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, которое может последовать за ней.</w:t>
      </w:r>
    </w:p>
    <w:p w:rsidR="00DD5EDA" w:rsidRPr="003723F4" w:rsidRDefault="00DD5EDA" w:rsidP="003723F4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Так неужели мы хотим, чтобы на наших глазах страдали наши дети, да ещё по нашей глупости и легковерности?! Ведь если за каждое слово  человек даст ответ, то тем более – за беззаконное дело, ибо, как говорит </w:t>
      </w:r>
      <w:proofErr w:type="spell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свт</w:t>
      </w:r>
      <w:proofErr w:type="spell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. Иоанн Златоуст, «</w:t>
      </w:r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>грехи судятся не по времени, а по самому существу преступлений».</w:t>
      </w: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 То есть давность согрешения не избавит человека от наказания до того момента, пока он не покается и не перестанет участвовать, прямо или косвенно, в таких сатанинских праздниках.</w:t>
      </w:r>
    </w:p>
    <w:p w:rsidR="00DD5EDA" w:rsidRPr="003723F4" w:rsidRDefault="00DD5EDA" w:rsidP="003723F4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Помимо этого здесь  скрыт ещё один важный момент. О нём хорошо сказал  </w:t>
      </w:r>
      <w:proofErr w:type="spell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свт</w:t>
      </w:r>
      <w:proofErr w:type="spell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. Игнатий Брянчанинов: «</w:t>
      </w:r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 xml:space="preserve">Падшие духи принимают величайшее старание о том, чтобы действовать скрытно и пребывать незамеченными. Тогда действия их получают наибольшее развитие. По этому признаку да ведают те, которые отрицают прямо или косвенно существование духов, что они вступили в решительное подчинение демонам и в единение с ними, </w:t>
      </w:r>
      <w:proofErr w:type="spellStart"/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>отчуждившись</w:t>
      </w:r>
      <w:proofErr w:type="spellEnd"/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 xml:space="preserve"> от Бога</w:t>
      </w: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». (Собрание сочинений, том 3)  Совершенно незаметно для себя человек свыкается с мыслью, что мир духов – это мир, достойный только смеха и шутки, всё это выдумка, иллюзия, а раз так, то и все опасности, которые он может нести для человека –</w:t>
      </w: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lastRenderedPageBreak/>
        <w:t xml:space="preserve">  не более чем пустая болтовня. Всё </w:t>
      </w:r>
      <w:proofErr w:type="spell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святоотеческое</w:t>
      </w:r>
      <w:proofErr w:type="spell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 предание  говорит о борьбе с падшими духами, а если их нет, то и борьбы нет, значит, и творения святых Отцов не нужны, а здесь уже и недалеко до хулы на Церковь Христову и её учение. А ведь всё  начиналось с простого маскарада в нарядах дьявольской </w:t>
      </w:r>
      <w:proofErr w:type="gram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нечисти</w:t>
      </w:r>
      <w:proofErr w:type="gram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. Приведу в подтверждение этой мысли слово Златоуста: «</w:t>
      </w:r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 xml:space="preserve">Потому-то и возникли более тяжкие грехи, что малые остаются без надлежащего исправления. И подобно тому, как в отношении к телам пренебрегающие врачеванием ран производят этим горячки, гниение и смерть, точно так же и по отношению к душам – не обращающие внимания на незначительные погрешности впадают </w:t>
      </w:r>
      <w:proofErr w:type="gramStart"/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>в</w:t>
      </w:r>
      <w:proofErr w:type="gramEnd"/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 xml:space="preserve"> большие».</w:t>
      </w:r>
    </w:p>
    <w:p w:rsidR="00DD5EDA" w:rsidRPr="003723F4" w:rsidRDefault="00DD5EDA" w:rsidP="003723F4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Давайте же, дорогие братья и сёстры, будем внимательно всматриваться в новые, нам совсем чуждые праздники и оценивать их всегда с точки зрения вечности: насколько они соответствуют нашим христианским традициям, нашей православной вере.</w:t>
      </w:r>
    </w:p>
    <w:p w:rsidR="00DD5EDA" w:rsidRPr="003723F4" w:rsidRDefault="00DD5EDA" w:rsidP="003723F4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Думаю, здесь будет уместно привести яркий пример, как может даже  простое любопытство в таких вещах стать причиной  серьёзных страданий человека, а уж тем более  –  сознательное участие в </w:t>
      </w:r>
      <w:proofErr w:type="spell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хэллоуинском</w:t>
      </w:r>
      <w:proofErr w:type="spell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 бесновании.</w:t>
      </w:r>
    </w:p>
    <w:p w:rsidR="00DD5EDA" w:rsidRPr="003723F4" w:rsidRDefault="00DD5EDA" w:rsidP="003723F4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 Монах в </w:t>
      </w:r>
      <w:proofErr w:type="spell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Веррии</w:t>
      </w:r>
      <w:proofErr w:type="spell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 случайно увидел гадательную книгу и, с любопытством разбирая тайны сатанинского гадания, невольно увлёкся ею. Это не прошло даром. В следующую ночь он увидел перед собой эфиопа исполинского роста, который говорил: «Ты меня призывал, и вот я. Что тебе угодно, — всё исполню, только поклонись мне».  –  »Господу Богу моему поклоняюсь и Тому Единому служу» (</w:t>
      </w:r>
      <w:proofErr w:type="spell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Мф</w:t>
      </w:r>
      <w:proofErr w:type="spell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. 4, 10). — «Так ты не поклонишься мне? Для чего же призывал меня, позволяя себе чтение моих гадательных тайн?» С этими словами сатана дал сильную пощёчину иноку и исчез. Чувства боли и страха пробудили инока, щека его распухла и почернела так, что страшно было смотреть. С каждым днем боль усиливалась и обезображивала инока. От опухоли стало не видно глаз. </w:t>
      </w:r>
      <w:proofErr w:type="gram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Осведомившись о причине столь странной болезни, знакомые иноки дали знать об этом преподобному Дионисию, который тотчас явился и по совершении молитвы к Богу и Божией Матери помазал елеем больное место.</w:t>
      </w:r>
      <w:proofErr w:type="gram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 Инок тотчас </w:t>
      </w:r>
      <w:proofErr w:type="spell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исцелел</w:t>
      </w:r>
      <w:proofErr w:type="spell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 и прославил Бога. </w:t>
      </w:r>
      <w:proofErr w:type="gram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(Афонский патерик.</w:t>
      </w:r>
      <w:proofErr w:type="gram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 Ч. 2. </w:t>
      </w:r>
      <w:proofErr w:type="gram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С. 48).</w:t>
      </w:r>
      <w:proofErr w:type="gramEnd"/>
    </w:p>
    <w:p w:rsidR="00DD5EDA" w:rsidRPr="003723F4" w:rsidRDefault="00DD5EDA" w:rsidP="003723F4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Показателен также фильм «Надежда».  Это рассказ из первых уст о человеческой трагедии. Успешный предприниматель Надежда вместе с мужем в круизе посетили один таинственный и зловещий остров,  на котором она сфотографировалась со статуей беса. Через год Надежда заболела тяжёлой формой саркомы, причём болезнь поразила именно ту часть лица, которая прикасалась к статуе.</w:t>
      </w:r>
    </w:p>
    <w:p w:rsidR="00DD5EDA" w:rsidRPr="003723F4" w:rsidRDefault="00DD5EDA" w:rsidP="003723F4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lastRenderedPageBreak/>
        <w:t xml:space="preserve">Святые Отцы всегда серьёзно  предупреждали, что любое соприкосновение с миром духовным может быть только в том случае безопасным для человека, если он прежде подготовится, очистив сердце и душу свою искренними слезами покаяния и жизнью по Евангельским заповедям. Вот как об этом говорит </w:t>
      </w:r>
      <w:proofErr w:type="spell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свт</w:t>
      </w:r>
      <w:proofErr w:type="spell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. Игнатий Брянчанинов: «</w:t>
      </w:r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 xml:space="preserve">Единственный правильный вход в мир духов — христианское подвижничество. Единственный правильный вход к чувственному видению духов — христианское преуспеяние и совершенство. Вводит в это видение тех, которые должны взойти в него, Сам Бог. </w:t>
      </w:r>
      <w:proofErr w:type="gramStart"/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>Вторгающийся</w:t>
      </w:r>
      <w:proofErr w:type="gramEnd"/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 xml:space="preserve"> в чувственное видение духов самопроизвольно поступает неправильно, незаконно, в противность воле Божией: невозможно такому избежать обмана и следующих за обманом самообольщения и повреждения. Самое намерение его имеет своим началом обман и самообольщение». </w:t>
      </w: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(Собрание сочинений, том 3)</w:t>
      </w:r>
    </w:p>
    <w:p w:rsidR="00DD5EDA" w:rsidRPr="003723F4" w:rsidRDefault="00DD5EDA" w:rsidP="003723F4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Евангелие призывает  нас быть  мудрыми, как змеи, и простыми, как голуби (</w:t>
      </w:r>
      <w:proofErr w:type="gram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см</w:t>
      </w:r>
      <w:proofErr w:type="gram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 xml:space="preserve">. </w:t>
      </w:r>
      <w:proofErr w:type="spellStart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Мф</w:t>
      </w:r>
      <w:proofErr w:type="spellEnd"/>
      <w:r w:rsidRPr="003723F4"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  <w:t>. 10, 16).  Другими словами,  являть благоразумную  рассудительность к окружающим явлениям мира сего, чтобы нашими делами не бесчестилось имя Божие, но, проводя  добродетельную и праведную жизнь, показывать собственным  примером  твёрдое убеждение в евангельских заповедях.</w:t>
      </w:r>
    </w:p>
    <w:p w:rsidR="00DD5EDA" w:rsidRPr="003723F4" w:rsidRDefault="00DD5EDA" w:rsidP="003723F4">
      <w:pPr>
        <w:spacing w:before="180" w:after="180" w:line="240" w:lineRule="auto"/>
        <w:ind w:firstLine="709"/>
        <w:jc w:val="right"/>
        <w:rPr>
          <w:rFonts w:ascii="Times New Roman" w:eastAsia="Times New Roman" w:hAnsi="Times New Roman" w:cs="Times New Roman"/>
          <w:color w:val="292B27"/>
          <w:spacing w:val="15"/>
          <w:sz w:val="28"/>
          <w:szCs w:val="28"/>
        </w:rPr>
      </w:pPr>
      <w:proofErr w:type="spellStart"/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>Свящ</w:t>
      </w:r>
      <w:proofErr w:type="spellEnd"/>
      <w:r w:rsidRPr="003723F4">
        <w:rPr>
          <w:rFonts w:ascii="Times New Roman" w:eastAsia="Times New Roman" w:hAnsi="Times New Roman" w:cs="Times New Roman"/>
          <w:i/>
          <w:iCs/>
          <w:color w:val="292B27"/>
          <w:spacing w:val="15"/>
          <w:sz w:val="28"/>
          <w:szCs w:val="28"/>
        </w:rPr>
        <w:t>. Василий Яковлев  (2015г.)</w:t>
      </w:r>
    </w:p>
    <w:p w:rsidR="00781AD4" w:rsidRPr="003723F4" w:rsidRDefault="00781AD4" w:rsidP="003723F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1AD4" w:rsidRPr="003723F4" w:rsidSect="00C9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EDA"/>
    <w:rsid w:val="003723F4"/>
    <w:rsid w:val="00781AD4"/>
    <w:rsid w:val="00C91B77"/>
    <w:rsid w:val="00DD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77"/>
  </w:style>
  <w:style w:type="paragraph" w:styleId="1">
    <w:name w:val="heading 1"/>
    <w:basedOn w:val="a"/>
    <w:link w:val="10"/>
    <w:uiPriority w:val="9"/>
    <w:qFormat/>
    <w:rsid w:val="00DD5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DD5EDA"/>
  </w:style>
  <w:style w:type="character" w:customStyle="1" w:styleId="date">
    <w:name w:val="date"/>
    <w:basedOn w:val="a0"/>
    <w:rsid w:val="00DD5EDA"/>
  </w:style>
  <w:style w:type="character" w:customStyle="1" w:styleId="apple-converted-space">
    <w:name w:val="apple-converted-space"/>
    <w:basedOn w:val="a0"/>
    <w:rsid w:val="00DD5EDA"/>
  </w:style>
  <w:style w:type="character" w:customStyle="1" w:styleId="entry-date">
    <w:name w:val="entry-date"/>
    <w:basedOn w:val="a0"/>
    <w:rsid w:val="00DD5EDA"/>
  </w:style>
  <w:style w:type="paragraph" w:styleId="a3">
    <w:name w:val="Normal (Web)"/>
    <w:basedOn w:val="a"/>
    <w:uiPriority w:val="99"/>
    <w:semiHidden/>
    <w:unhideWhenUsed/>
    <w:rsid w:val="00DD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5E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oseparhia.ru/wp-content/uploads/2015/10/8_KPDhz9Tk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5086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2015-11-01T17:12:00Z</dcterms:created>
  <dcterms:modified xsi:type="dcterms:W3CDTF">2015-11-05T12:50:00Z</dcterms:modified>
</cp:coreProperties>
</file>